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C0E38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</w:r>
    </w:p>
    <w:p w14:paraId="5C7A4FE9" w14:textId="77777777" w:rsidR="00916ECB" w:rsidRPr="00916ECB" w:rsidRDefault="00916ECB" w:rsidP="00DE231D">
      <w:pPr>
        <w:spacing w:afterLines="60" w:after="144" w:line="240" w:lineRule="auto"/>
        <w:jc w:val="center"/>
        <w:rPr>
          <w:rFonts w:ascii="Aptos" w:eastAsiaTheme="minorEastAsia" w:hAnsi="Aptos" w:cstheme="minorBidi"/>
          <w:sz w:val="28"/>
          <w:szCs w:val="28"/>
          <w:lang w:eastAsia="en-US"/>
        </w:rPr>
      </w:pPr>
      <w:r w:rsidRPr="00916ECB">
        <w:rPr>
          <w:rFonts w:ascii="Aptos" w:eastAsia="Aptos" w:hAnsi="Aptos" w:cstheme="minorBidi"/>
          <w:b/>
          <w:sz w:val="28"/>
          <w:szCs w:val="28"/>
          <w:lang w:eastAsia="en-US"/>
        </w:rPr>
        <w:t>I LICEUM OGÓLNOKSZTAŁCĄCE</w:t>
      </w:r>
    </w:p>
    <w:p w14:paraId="5B58881E" w14:textId="77777777" w:rsidR="00916ECB" w:rsidRPr="00916ECB" w:rsidRDefault="00916ECB" w:rsidP="00DE231D">
      <w:pPr>
        <w:spacing w:afterLines="60" w:after="144" w:line="240" w:lineRule="auto"/>
        <w:jc w:val="center"/>
        <w:rPr>
          <w:rFonts w:ascii="Aptos" w:eastAsiaTheme="minorEastAsia" w:hAnsi="Aptos" w:cstheme="minorBidi"/>
          <w:sz w:val="28"/>
          <w:szCs w:val="28"/>
          <w:lang w:eastAsia="en-US"/>
        </w:rPr>
      </w:pPr>
      <w:r w:rsidRPr="00916ECB">
        <w:rPr>
          <w:rFonts w:ascii="Aptos" w:eastAsia="Aptos" w:hAnsi="Aptos" w:cstheme="minorBidi"/>
          <w:sz w:val="28"/>
          <w:szCs w:val="28"/>
          <w:lang w:eastAsia="en-US"/>
        </w:rPr>
        <w:t>im. Stefana Żeromskiego w Jeleniej Górze</w:t>
      </w:r>
    </w:p>
    <w:p w14:paraId="6E6AC502" w14:textId="4C7212B1" w:rsidR="00916ECB" w:rsidRPr="00916ECB" w:rsidRDefault="00916ECB" w:rsidP="00DE231D">
      <w:pPr>
        <w:spacing w:afterLines="60" w:after="144" w:line="240" w:lineRule="auto"/>
        <w:jc w:val="center"/>
        <w:rPr>
          <w:rFonts w:ascii="Aptos" w:eastAsiaTheme="minorEastAsia" w:hAnsi="Aptos" w:cstheme="minorBidi"/>
          <w:sz w:val="24"/>
          <w:szCs w:val="24"/>
          <w:lang w:eastAsia="en-US"/>
        </w:rPr>
      </w:pPr>
    </w:p>
    <w:p w14:paraId="1114BCF7" w14:textId="77777777" w:rsidR="00916ECB" w:rsidRPr="00916ECB" w:rsidRDefault="00916ECB" w:rsidP="00DE231D">
      <w:pPr>
        <w:keepNext/>
        <w:spacing w:afterLines="60" w:after="144" w:line="240" w:lineRule="auto"/>
        <w:contextualSpacing/>
        <w:jc w:val="center"/>
        <w:rPr>
          <w:rFonts w:ascii="Aptos" w:eastAsiaTheme="majorEastAsia" w:hAnsi="Aptos" w:cstheme="majorBidi"/>
          <w:b/>
          <w:spacing w:val="5"/>
          <w:kern w:val="28"/>
          <w:sz w:val="28"/>
          <w:szCs w:val="28"/>
          <w:lang w:eastAsia="en-US"/>
        </w:rPr>
      </w:pPr>
      <w:r w:rsidRPr="00916ECB">
        <w:rPr>
          <w:rFonts w:ascii="Aptos" w:eastAsia="Aptos" w:hAnsi="Aptos" w:cstheme="majorBidi"/>
          <w:b/>
          <w:spacing w:val="5"/>
          <w:kern w:val="28"/>
          <w:sz w:val="28"/>
          <w:szCs w:val="28"/>
          <w:lang w:eastAsia="en-US"/>
        </w:rPr>
        <w:t>Standardy ochrony małoletnich</w:t>
      </w:r>
    </w:p>
    <w:p w14:paraId="63A1FE1C" w14:textId="77777777" w:rsidR="00916ECB" w:rsidRPr="00916ECB" w:rsidRDefault="00916ECB" w:rsidP="00DE231D">
      <w:pPr>
        <w:spacing w:afterLines="60" w:after="144" w:line="240" w:lineRule="auto"/>
        <w:jc w:val="center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wersja skrócona</w:t>
      </w:r>
    </w:p>
    <w:p w14:paraId="4F3E11EC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0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Najważniejsza zasada</w:t>
      </w:r>
    </w:p>
    <w:p w14:paraId="1B4265DA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Każdy uczeń ma prawo do bezpieczeństwa, szacunku, prywatności i pomocy. Niedopuszczalne jest stosowanie przemocy fizycznej, psychicznej, seksualnej, rówieśniczej, domowej i cyfrowej oraz zaniedbywanie potrzeb małoletniego. Wszystkie działania szkoły podejmuje się dla dobra ucznia, z poszanowaniem jego godności i praw.</w:t>
      </w:r>
    </w:p>
    <w:p w14:paraId="5D4A0AE0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 xml:space="preserve">Kogo obowiązują </w:t>
      </w:r>
      <w:r w:rsidRPr="00DE231D">
        <w:rPr>
          <w:rFonts w:ascii="Aptos" w:eastAsia="Aptos" w:hAnsi="Aptos" w:cstheme="majorBidi"/>
          <w:b/>
          <w:bCs/>
          <w:i/>
          <w:iCs/>
          <w:sz w:val="24"/>
          <w:szCs w:val="24"/>
          <w:lang w:eastAsia="en-US"/>
        </w:rPr>
        <w:t>Standardy</w:t>
      </w:r>
    </w:p>
    <w:p w14:paraId="7C90136E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Zasady obowiązują wszystkich pracowników szkoły, współpracowników, praktykantów, wolontariuszy i inne osoby mające kontakt z małoletnimi. Stosuje się je w szkole, podczas wyjść, wycieczek, wydarzeń i komunikacji zdalnej związanej z działalnością szkoły.</w:t>
      </w:r>
    </w:p>
    <w:p w14:paraId="3E465DEB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Bezpieczne relacje pracownik uczeń</w:t>
      </w:r>
    </w:p>
    <w:p w14:paraId="2C8DDD0F" w14:textId="77777777" w:rsidR="00916ECB" w:rsidRPr="00916ECB" w:rsidRDefault="00916ECB" w:rsidP="00916ECB">
      <w:pPr>
        <w:pStyle w:val="Akapitzlist"/>
        <w:numPr>
          <w:ilvl w:val="0"/>
          <w:numId w:val="18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Pracownik traktuje ucznia z szacunkiem, słucha bez zawstydzania i jasno wyjaśnia zasady.</w:t>
      </w:r>
    </w:p>
    <w:p w14:paraId="59665660" w14:textId="77777777" w:rsidR="00916ECB" w:rsidRPr="00916ECB" w:rsidRDefault="00916ECB" w:rsidP="00916ECB">
      <w:pPr>
        <w:pStyle w:val="Akapitzlist"/>
        <w:numPr>
          <w:ilvl w:val="0"/>
          <w:numId w:val="18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Kontakt ma charakter zawodowy, jest przejrzysty i związany z edukacją, opieką lub pomocą.</w:t>
      </w:r>
    </w:p>
    <w:p w14:paraId="460C771E" w14:textId="10F10AB9" w:rsidR="00916ECB" w:rsidRPr="00916ECB" w:rsidRDefault="00916ECB" w:rsidP="00916ECB">
      <w:pPr>
        <w:pStyle w:val="Akapitzlist"/>
        <w:numPr>
          <w:ilvl w:val="0"/>
          <w:numId w:val="18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Rozmowa indywidualna odbywa się w warunkach zapewniających bezpieczeństwo i możliwość wyjaśnienia jej okoliczności.</w:t>
      </w:r>
    </w:p>
    <w:p w14:paraId="6742965C" w14:textId="77777777" w:rsidR="00916ECB" w:rsidRPr="00916ECB" w:rsidRDefault="00916ECB" w:rsidP="00916ECB">
      <w:pPr>
        <w:pStyle w:val="Akapitzlist"/>
        <w:numPr>
          <w:ilvl w:val="0"/>
          <w:numId w:val="18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Kontakt fizyczny jest dopuszczalny tylko wtedy, gdy jest uzasadniony pomocą, bezpieczeństwem albo charakterem zajęć i respektuje granice ucznia.</w:t>
      </w:r>
    </w:p>
    <w:p w14:paraId="008F26CF" w14:textId="77777777" w:rsidR="00916ECB" w:rsidRPr="00916ECB" w:rsidRDefault="00916ECB" w:rsidP="00916ECB">
      <w:pPr>
        <w:pStyle w:val="Akapitzlist"/>
        <w:numPr>
          <w:ilvl w:val="0"/>
          <w:numId w:val="18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Informacje o sytuacji ucznia otrzymują wyłącznie osoby, których udział jest potrzebny do udzielenia pomocy.</w:t>
      </w:r>
    </w:p>
    <w:p w14:paraId="0ED08F72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>Zabronione są: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przemoc, poniżanie, groźby, relacje romantyczne lub seksualne, seksualizowanie kontaktu, tajne spotkania, prywatna ukrywana komunikacja, podawanie używek oraz publikowanie danych lub wizerunku bez podstawy.</w:t>
      </w:r>
    </w:p>
    <w:p w14:paraId="721BBD63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Bezpieczne relacje między uczniami</w:t>
      </w:r>
    </w:p>
    <w:p w14:paraId="2D3D746B" w14:textId="77777777" w:rsidR="00916ECB" w:rsidRPr="00916ECB" w:rsidRDefault="00916ECB" w:rsidP="00916ECB">
      <w:pPr>
        <w:pStyle w:val="Akapitzlist"/>
        <w:numPr>
          <w:ilvl w:val="0"/>
          <w:numId w:val="19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Uczniowie szanują granice, prywatność, własność i prawo innych osób do odmowy.</w:t>
      </w:r>
    </w:p>
    <w:p w14:paraId="29A7E8E4" w14:textId="77777777" w:rsidR="00916ECB" w:rsidRPr="00916ECB" w:rsidRDefault="00916ECB" w:rsidP="00916ECB">
      <w:pPr>
        <w:pStyle w:val="Akapitzlist"/>
        <w:numPr>
          <w:ilvl w:val="0"/>
          <w:numId w:val="19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Niedopuszczalne są: bicie, popychanie, wyzwiska, wyśmiewanie, dyskryminacja, wykluczanie, groźby, szantaż, kradzież, przemoc seksualna i cyberprzemoc.</w:t>
      </w:r>
    </w:p>
    <w:p w14:paraId="299E3943" w14:textId="77777777" w:rsidR="00916ECB" w:rsidRPr="00916ECB" w:rsidRDefault="00916ECB" w:rsidP="00916ECB">
      <w:pPr>
        <w:pStyle w:val="Akapitzlist"/>
        <w:numPr>
          <w:ilvl w:val="0"/>
          <w:numId w:val="19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Nie wolno nagrywać ani publikować wizerunku, wypowiedzi lub prywatnej sytuacji innej osoby bez jej zgody.</w:t>
      </w:r>
    </w:p>
    <w:p w14:paraId="36078F4A" w14:textId="77777777" w:rsidR="00916ECB" w:rsidRPr="00916ECB" w:rsidRDefault="00916ECB" w:rsidP="00916ECB">
      <w:pPr>
        <w:pStyle w:val="Akapitzlist"/>
        <w:numPr>
          <w:ilvl w:val="0"/>
          <w:numId w:val="19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Świadek przemocy nie wzmacnia sprawcy, nie udostępnia materiałów i zgłasza zdarzenie zaufanej osobie dorosłej.</w:t>
      </w:r>
    </w:p>
    <w:p w14:paraId="5B10DC74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br w:type="page"/>
      </w:r>
    </w:p>
    <w:p w14:paraId="30E62E6D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0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lastRenderedPageBreak/>
        <w:t>Rozpoznawanie krzywdzenia i pierwsza reakcja</w:t>
      </w:r>
    </w:p>
    <w:p w14:paraId="098FCEBD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Niepokój powinny wzbudzić zwłaszcza nagłe i utrzymujące się zmiany zachowania, urazy o niejasnym pochodzeniu, lęk przed określoną osobą lub powrotem do domu, wycofanie, samouszkodzenia, zaniedbanie, częste nieobecności, </w:t>
      </w:r>
      <w:proofErr w:type="spellStart"/>
      <w:r w:rsidRPr="00916ECB">
        <w:rPr>
          <w:rFonts w:ascii="Aptos" w:eastAsia="Aptos" w:hAnsi="Aptos" w:cstheme="minorBidi"/>
          <w:sz w:val="24"/>
          <w:szCs w:val="24"/>
          <w:lang w:eastAsia="en-US"/>
        </w:rPr>
        <w:t>seksualizowane</w:t>
      </w:r>
      <w:proofErr w:type="spellEnd"/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zachowania nieadekwatne do wieku, izolacja od grupy, groźby, szantaż lub presja dotycząca zdjęć i kontaktów. Pojedynczy sygnał nie przesądza o krzywdzeniu, ale wymaga uważnej reakcji.</w:t>
      </w:r>
    </w:p>
    <w:p w14:paraId="6CFAD28B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Co robi pracownik po otrzymaniu zgłoszenia</w:t>
      </w:r>
    </w:p>
    <w:p w14:paraId="6D6C0CF0" w14:textId="77777777" w:rsidR="00916ECB" w:rsidRPr="00916ECB" w:rsidRDefault="00916ECB" w:rsidP="00916ECB">
      <w:pPr>
        <w:pStyle w:val="Akapitzlist"/>
        <w:numPr>
          <w:ilvl w:val="0"/>
          <w:numId w:val="20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Zapewnia bezpieczeństwo. Przy bezpośrednim zagrożeniu życia lub zdrowia wzywa pomoc pod numerem 112, udziela pierwszej pomocy w granicach umiejętności i powiadamia dyrektora.</w:t>
      </w:r>
    </w:p>
    <w:p w14:paraId="6539497F" w14:textId="77777777" w:rsidR="00916ECB" w:rsidRPr="00916ECB" w:rsidRDefault="00916ECB" w:rsidP="00916ECB">
      <w:pPr>
        <w:pStyle w:val="Akapitzlist"/>
        <w:numPr>
          <w:ilvl w:val="0"/>
          <w:numId w:val="20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Spokojnie wysłuchuje ucznia. Nie przesłuchuje, nie ocenia, nie sugeruje odpowiedzi i nie obiecuje pełnej tajemnicy.</w:t>
      </w:r>
    </w:p>
    <w:p w14:paraId="61C58625" w14:textId="77777777" w:rsidR="00916ECB" w:rsidRPr="00916ECB" w:rsidRDefault="00916ECB" w:rsidP="00916ECB">
      <w:pPr>
        <w:pStyle w:val="Akapitzlist"/>
        <w:numPr>
          <w:ilvl w:val="0"/>
          <w:numId w:val="20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Wyjaśnia, że przekaże informację tylko osobom potrzebnym do zapewnienia ochrony i pomocy.</w:t>
      </w:r>
    </w:p>
    <w:p w14:paraId="71B820B1" w14:textId="77777777" w:rsidR="00916ECB" w:rsidRPr="00916ECB" w:rsidRDefault="00916ECB" w:rsidP="00916ECB">
      <w:pPr>
        <w:pStyle w:val="Akapitzlist"/>
        <w:numPr>
          <w:ilvl w:val="0"/>
          <w:numId w:val="20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Sporządza notatkę: zapisuje fakty, okoliczności rozmowy, własne obserwacje oraz ważne słowa ucznia w cudzysłowie.</w:t>
      </w:r>
    </w:p>
    <w:p w14:paraId="3FCB0BAE" w14:textId="77777777" w:rsidR="00916ECB" w:rsidRPr="00916ECB" w:rsidRDefault="00916ECB" w:rsidP="00916ECB">
      <w:pPr>
        <w:pStyle w:val="Akapitzlist"/>
        <w:numPr>
          <w:ilvl w:val="0"/>
          <w:numId w:val="20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Nie konfrontuje ucznia z osobą podejrzewaną i nie prowadzi samodzielnego dochodzenia.</w:t>
      </w:r>
    </w:p>
    <w:p w14:paraId="6B8BE2E8" w14:textId="77777777" w:rsidR="00916ECB" w:rsidRPr="00916ECB" w:rsidRDefault="00916ECB" w:rsidP="00916ECB">
      <w:pPr>
        <w:pStyle w:val="Akapitzlist"/>
        <w:numPr>
          <w:ilvl w:val="0"/>
          <w:numId w:val="20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Niezwłocznie przekazuje zgłoszenie pedagogowi, psychologowi, pedagogowi specjalnemu, dyrektorowi lub wicedyrektorowi.</w:t>
      </w:r>
    </w:p>
    <w:p w14:paraId="708CD02B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Kolejne etapy interwencji</w:t>
      </w:r>
    </w:p>
    <w:p w14:paraId="651B056B" w14:textId="77777777" w:rsidR="00916ECB" w:rsidRPr="00916ECB" w:rsidRDefault="00916ECB" w:rsidP="00916ECB">
      <w:pPr>
        <w:pStyle w:val="Akapitzlist"/>
        <w:numPr>
          <w:ilvl w:val="0"/>
          <w:numId w:val="21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Ocena pilności i zabezpieczenie ucznia przed dalszym krzywdzeniem.</w:t>
      </w:r>
    </w:p>
    <w:p w14:paraId="58ABC731" w14:textId="77777777" w:rsidR="00916ECB" w:rsidRPr="00916ECB" w:rsidRDefault="00916ECB" w:rsidP="00916ECB">
      <w:pPr>
        <w:pStyle w:val="Akapitzlist"/>
        <w:numPr>
          <w:ilvl w:val="0"/>
          <w:numId w:val="21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Udokumentowanie zgłoszenia w formularzu lub karcie interwencji.</w:t>
      </w:r>
    </w:p>
    <w:p w14:paraId="51057D2A" w14:textId="77777777" w:rsidR="00916ECB" w:rsidRPr="00916ECB" w:rsidRDefault="00916ECB" w:rsidP="00916ECB">
      <w:pPr>
        <w:pStyle w:val="Akapitzlist"/>
        <w:numPr>
          <w:ilvl w:val="0"/>
          <w:numId w:val="21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Ustalenie osoby podejrzewanej o krzywdzenie i wybór właściwej ścieżki działania.</w:t>
      </w:r>
    </w:p>
    <w:p w14:paraId="5A9F9058" w14:textId="77777777" w:rsidR="00916ECB" w:rsidRPr="00916ECB" w:rsidRDefault="00916ECB" w:rsidP="00916ECB">
      <w:pPr>
        <w:pStyle w:val="Akapitzlist"/>
        <w:numPr>
          <w:ilvl w:val="0"/>
          <w:numId w:val="21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Powiadomienie właściwych osób i instytucji.</w:t>
      </w:r>
    </w:p>
    <w:p w14:paraId="367162E0" w14:textId="77777777" w:rsidR="00916ECB" w:rsidRPr="00916ECB" w:rsidRDefault="00916ECB" w:rsidP="00916ECB">
      <w:pPr>
        <w:pStyle w:val="Akapitzlist"/>
        <w:numPr>
          <w:ilvl w:val="0"/>
          <w:numId w:val="21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Opracowanie planu wsparcia ucznia.</w:t>
      </w:r>
    </w:p>
    <w:p w14:paraId="36EAFC39" w14:textId="77777777" w:rsidR="00916ECB" w:rsidRPr="00916ECB" w:rsidRDefault="00916ECB" w:rsidP="00916ECB">
      <w:pPr>
        <w:pStyle w:val="Akapitzlist"/>
        <w:numPr>
          <w:ilvl w:val="0"/>
          <w:numId w:val="21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Monitorowanie bezpieczeństwa i skuteczności podjętych działań.</w:t>
      </w:r>
    </w:p>
    <w:p w14:paraId="6FDAF02B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Zawiadomienia zewnętrzne</w:t>
      </w:r>
    </w:p>
    <w:p w14:paraId="3D3C9D2E" w14:textId="77777777" w:rsidR="00916ECB" w:rsidRPr="00916ECB" w:rsidRDefault="00916ECB" w:rsidP="00916ECB">
      <w:pPr>
        <w:pStyle w:val="Akapitzlist"/>
        <w:numPr>
          <w:ilvl w:val="0"/>
          <w:numId w:val="22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Podejrzenie przestępstwa na szkodę małoletniego - policja lub prokuratura.</w:t>
      </w:r>
    </w:p>
    <w:p w14:paraId="5966B56B" w14:textId="77777777" w:rsidR="00916ECB" w:rsidRPr="00916ECB" w:rsidRDefault="00916ECB" w:rsidP="00916ECB">
      <w:pPr>
        <w:pStyle w:val="Akapitzlist"/>
        <w:numPr>
          <w:ilvl w:val="0"/>
          <w:numId w:val="22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Podejrzenie przemocy domowej - procedura </w:t>
      </w:r>
      <w:r w:rsidRPr="00DE231D">
        <w:rPr>
          <w:rFonts w:ascii="Aptos" w:eastAsia="Aptos" w:hAnsi="Aptos" w:cstheme="minorBidi"/>
          <w:i/>
          <w:iCs/>
          <w:sz w:val="24"/>
          <w:szCs w:val="24"/>
          <w:lang w:eastAsia="en-US"/>
        </w:rPr>
        <w:t>Niebieskie Karty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oraz inne działania ochronne.</w:t>
      </w:r>
    </w:p>
    <w:p w14:paraId="544A9D31" w14:textId="77777777" w:rsidR="00916ECB" w:rsidRPr="00916ECB" w:rsidRDefault="00916ECB" w:rsidP="00916ECB">
      <w:pPr>
        <w:pStyle w:val="Akapitzlist"/>
        <w:numPr>
          <w:ilvl w:val="0"/>
          <w:numId w:val="22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Zagrożenie dobra dziecka lub niewydolność opiekuńcza - wniosek do sądu rodzinnego.</w:t>
      </w:r>
    </w:p>
    <w:p w14:paraId="4D7D3A0A" w14:textId="77777777" w:rsidR="00916ECB" w:rsidRPr="00916ECB" w:rsidRDefault="00916ECB" w:rsidP="00916ECB">
      <w:pPr>
        <w:pStyle w:val="Akapitzlist"/>
        <w:numPr>
          <w:ilvl w:val="0"/>
          <w:numId w:val="22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Bezpośrednie zagrożenie życia lub zdrowia - numer 112 i pomoc medyczna.</w:t>
      </w:r>
    </w:p>
    <w:p w14:paraId="58287849" w14:textId="77777777" w:rsidR="00916ECB" w:rsidRPr="00916ECB" w:rsidRDefault="00916ECB" w:rsidP="00916ECB">
      <w:pPr>
        <w:pStyle w:val="Akapitzlist"/>
        <w:numPr>
          <w:ilvl w:val="0"/>
          <w:numId w:val="22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Czyn karalny lub przejaw demoralizacji osoby małoletniej - sąd rodzinny lub policja.</w:t>
      </w:r>
    </w:p>
    <w:p w14:paraId="239B5C84" w14:textId="77777777" w:rsidR="00916ECB" w:rsidRPr="00916ECB" w:rsidRDefault="00916ECB" w:rsidP="00916ECB">
      <w:pPr>
        <w:pStyle w:val="Akapitzlist"/>
        <w:numPr>
          <w:ilvl w:val="0"/>
          <w:numId w:val="22"/>
        </w:numPr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Zgoda opiekuna nie jest warunkiem zawiadomienia właściwych organów, gdy przepisy nakładają obowiązek działania. Opiekuna nie informuje się w sposób, który mógłby zwiększyć ryzyko dla ucznia lub utrudnić postępowanie.</w:t>
      </w:r>
    </w:p>
    <w:p w14:paraId="1A38FF2F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Jeżeli podejrzenie dotyczy pracownika</w:t>
      </w:r>
    </w:p>
    <w:p w14:paraId="17A26FA4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Informację przekazuje się bezpośrednio dyrektorowi. Dyrektor zapewnia bezpieczeństwo uczniowi, ogranicza kontakt pracownika z małoletnim w niezbędnym zakresie oraz podejmuje działania pracownicze, dyscyplinarne i prawne. Jeżeli podejrzenie dotyczy dyrektora, zgłoszenie kieruje się do organu prowadzącego i właściwych organów.</w:t>
      </w:r>
    </w:p>
    <w:p w14:paraId="4DA19795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br w:type="page"/>
      </w:r>
    </w:p>
    <w:p w14:paraId="4B410106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0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lastRenderedPageBreak/>
        <w:t>Procedury szczególne</w:t>
      </w:r>
    </w:p>
    <w:p w14:paraId="17D1317A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Cyberprzemoc</w:t>
      </w:r>
    </w:p>
    <w:p w14:paraId="4F63D72F" w14:textId="16221D27" w:rsidR="00916ECB" w:rsidRPr="00916ECB" w:rsidRDefault="00916ECB" w:rsidP="00916ECB">
      <w:pPr>
        <w:pStyle w:val="Akapitzlist"/>
        <w:numPr>
          <w:ilvl w:val="0"/>
          <w:numId w:val="23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Oce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na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zagrożenie, w tym ryzyko samouszkodzenia, przemocy poza Internetem, szantażu i dalszej publikacji.</w:t>
      </w:r>
    </w:p>
    <w:p w14:paraId="4442F2F3" w14:textId="795FF839" w:rsidR="00916ECB" w:rsidRPr="00916ECB" w:rsidRDefault="00916ECB" w:rsidP="00916ECB">
      <w:pPr>
        <w:pStyle w:val="Akapitzlist"/>
        <w:numPr>
          <w:ilvl w:val="0"/>
          <w:numId w:val="23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Zabezpiecz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adres strony, nazwę konta, datę, opis zdarzenia i zrzut ekranu. Nie rozpowszechniaj materiału.</w:t>
      </w:r>
    </w:p>
    <w:p w14:paraId="576F3C0D" w14:textId="05469892" w:rsidR="00916ECB" w:rsidRPr="00916ECB" w:rsidRDefault="00916ECB" w:rsidP="00916ECB">
      <w:pPr>
        <w:pStyle w:val="Akapitzlist"/>
        <w:numPr>
          <w:ilvl w:val="0"/>
          <w:numId w:val="23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Zgło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szenie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treś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ci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administratorowi serwisu, zablok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owanie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kontakt i ogranicz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dostęp, jeśli jest to możliwe.</w:t>
      </w:r>
    </w:p>
    <w:p w14:paraId="615FAE84" w14:textId="4036659C" w:rsidR="00916ECB" w:rsidRPr="00916ECB" w:rsidRDefault="00916ECB" w:rsidP="00916ECB">
      <w:pPr>
        <w:pStyle w:val="Akapitzlist"/>
        <w:numPr>
          <w:ilvl w:val="0"/>
          <w:numId w:val="23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Prowad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zenie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oddzieln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ych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rozm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ów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z uczniem pokrzywdzonym, osobą podejrzewaną i świadkami.</w:t>
      </w:r>
    </w:p>
    <w:p w14:paraId="2EB6D818" w14:textId="64FC0E40" w:rsidR="00916ECB" w:rsidRPr="00916ECB" w:rsidRDefault="00916ECB" w:rsidP="00916ECB">
      <w:pPr>
        <w:pStyle w:val="Akapitzlist"/>
        <w:numPr>
          <w:ilvl w:val="0"/>
          <w:numId w:val="23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Przy groźbach, uporczywym nękaniu, szantażu lub materiale intymnym zawiadom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ienie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właściw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ych organów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.</w:t>
      </w:r>
    </w:p>
    <w:p w14:paraId="378CD7E7" w14:textId="77777777" w:rsidR="00916ECB" w:rsidRPr="00916ECB" w:rsidRDefault="00916ECB" w:rsidP="00916ECB">
      <w:pPr>
        <w:pStyle w:val="Akapitzlist"/>
        <w:numPr>
          <w:ilvl w:val="0"/>
          <w:numId w:val="23"/>
        </w:numPr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Materiałów przedstawiających seksualne wykorzystywanie małoletnich nie należy pobierać, kopiować ani przesyłać. Trzeba zabezpieczyć informacje umożliwiające zgłoszenie i skontaktować się z policją.</w:t>
      </w:r>
    </w:p>
    <w:p w14:paraId="314381D3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Podejrzenie wykorzystania seksualnego</w:t>
      </w:r>
    </w:p>
    <w:p w14:paraId="05D84B61" w14:textId="0CFB5B3F" w:rsidR="00916ECB" w:rsidRPr="00916ECB" w:rsidRDefault="00916ECB" w:rsidP="00916ECB">
      <w:pPr>
        <w:pStyle w:val="Akapitzlist"/>
        <w:numPr>
          <w:ilvl w:val="0"/>
          <w:numId w:val="24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Zapewni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bezpieczne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go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miejsc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a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i przyj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 xml:space="preserve">ęcie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spontaniczn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ej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relacj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i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ucznia bez dopytywania o szczegóły.</w:t>
      </w:r>
    </w:p>
    <w:p w14:paraId="55D085E7" w14:textId="178F7D11" w:rsidR="00916ECB" w:rsidRPr="00916ECB" w:rsidRDefault="00DE231D" w:rsidP="00916ECB">
      <w:pPr>
        <w:pStyle w:val="Akapitzlist"/>
        <w:numPr>
          <w:ilvl w:val="0"/>
          <w:numId w:val="24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>
        <w:rPr>
          <w:rFonts w:ascii="Aptos" w:eastAsia="Aptos" w:hAnsi="Aptos" w:cstheme="minorBidi"/>
          <w:sz w:val="24"/>
          <w:szCs w:val="24"/>
          <w:lang w:eastAsia="en-US"/>
        </w:rPr>
        <w:t>Komunikat</w:t>
      </w:r>
      <w:r w:rsidR="00916ECB" w:rsidRPr="00916ECB">
        <w:rPr>
          <w:rFonts w:ascii="Aptos" w:eastAsia="Aptos" w:hAnsi="Aptos" w:cstheme="minorBidi"/>
          <w:sz w:val="24"/>
          <w:szCs w:val="24"/>
          <w:lang w:eastAsia="en-US"/>
        </w:rPr>
        <w:t>: Dobrze, że o tym mówisz. To nie twoja wina. Zadbamy o pomoc.</w:t>
      </w:r>
    </w:p>
    <w:p w14:paraId="3BADDB91" w14:textId="5DEA5260" w:rsidR="00916ECB" w:rsidRPr="00916ECB" w:rsidRDefault="00916ECB" w:rsidP="00916ECB">
      <w:pPr>
        <w:pStyle w:val="Akapitzlist"/>
        <w:numPr>
          <w:ilvl w:val="0"/>
          <w:numId w:val="24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 xml:space="preserve">ewyrażanie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niedowierzania, nieobwini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 xml:space="preserve">anie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i nie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konfrontowanie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ucznia z osobą podejrzewaną.</w:t>
      </w:r>
    </w:p>
    <w:p w14:paraId="17CD0BB1" w14:textId="49097B5B" w:rsidR="00916ECB" w:rsidRPr="00916ECB" w:rsidRDefault="00916ECB" w:rsidP="00916ECB">
      <w:pPr>
        <w:pStyle w:val="Akapitzlist"/>
        <w:numPr>
          <w:ilvl w:val="0"/>
          <w:numId w:val="24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Zapis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dosłown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ych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sł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ów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ucznia oraz czas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u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, miejsc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a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i okoliczności ujawnienia.</w:t>
      </w:r>
    </w:p>
    <w:p w14:paraId="304639C0" w14:textId="5D2F6A65" w:rsidR="00916ECB" w:rsidRPr="00916ECB" w:rsidRDefault="00916ECB" w:rsidP="00916ECB">
      <w:pPr>
        <w:pStyle w:val="Akapitzlist"/>
        <w:numPr>
          <w:ilvl w:val="0"/>
          <w:numId w:val="24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Natychmiast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owe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powiadom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ienie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dyrektora. Dyrektor zawiadamia policję lub prokuraturę.</w:t>
      </w:r>
    </w:p>
    <w:p w14:paraId="11225A49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Zagrożenie samobójcze lub autoagresja</w:t>
      </w:r>
    </w:p>
    <w:p w14:paraId="6DEE6CB2" w14:textId="5CDA3FCC" w:rsidR="00916ECB" w:rsidRPr="00916ECB" w:rsidRDefault="00916ECB" w:rsidP="00916ECB">
      <w:pPr>
        <w:pStyle w:val="Akapitzlist"/>
        <w:numPr>
          <w:ilvl w:val="0"/>
          <w:numId w:val="25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Niepozostawi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ucznia samego i usuń dostęp do niebezpiecznych przedmiotów lub substancji, jeśli można zrobić to bezpiecznie.</w:t>
      </w:r>
    </w:p>
    <w:p w14:paraId="6ECCE21F" w14:textId="44F2D0C1" w:rsidR="00916ECB" w:rsidRPr="00916ECB" w:rsidRDefault="00DE231D" w:rsidP="00916ECB">
      <w:pPr>
        <w:pStyle w:val="Akapitzlist"/>
        <w:numPr>
          <w:ilvl w:val="0"/>
          <w:numId w:val="25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>
        <w:rPr>
          <w:rFonts w:ascii="Aptos" w:eastAsia="Aptos" w:hAnsi="Aptos" w:cstheme="minorBidi"/>
          <w:sz w:val="24"/>
          <w:szCs w:val="24"/>
          <w:lang w:eastAsia="en-US"/>
        </w:rPr>
        <w:t>S</w:t>
      </w:r>
      <w:r w:rsidR="00916ECB"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pokojne </w:t>
      </w:r>
      <w:r>
        <w:rPr>
          <w:rFonts w:ascii="Aptos" w:eastAsia="Aptos" w:hAnsi="Aptos" w:cstheme="minorBidi"/>
          <w:sz w:val="24"/>
          <w:szCs w:val="24"/>
          <w:lang w:eastAsia="en-US"/>
        </w:rPr>
        <w:t xml:space="preserve">zapytanie </w:t>
      </w:r>
      <w:r w:rsidR="00916ECB" w:rsidRPr="00916ECB">
        <w:rPr>
          <w:rFonts w:ascii="Aptos" w:eastAsia="Aptos" w:hAnsi="Aptos" w:cstheme="minorBidi"/>
          <w:sz w:val="24"/>
          <w:szCs w:val="24"/>
          <w:lang w:eastAsia="en-US"/>
        </w:rPr>
        <w:t>o zamiar zrobienia sobie krzywdy, plan i dostęp do środków.</w:t>
      </w:r>
    </w:p>
    <w:p w14:paraId="450BAA09" w14:textId="2681E144" w:rsidR="00916ECB" w:rsidRPr="00916ECB" w:rsidRDefault="00916ECB" w:rsidP="00916ECB">
      <w:pPr>
        <w:pStyle w:val="Akapitzlist"/>
        <w:numPr>
          <w:ilvl w:val="0"/>
          <w:numId w:val="25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Przy bezpośrednim lub trudnym do wykluczenia zagrożeniu wezw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112 i powiadom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ienie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dyrektora oraz opiekuna, chyba że opiekun jest źródłem zagrożenia.</w:t>
      </w:r>
    </w:p>
    <w:p w14:paraId="6B86EEF6" w14:textId="27E54110" w:rsidR="00916ECB" w:rsidRPr="00916ECB" w:rsidRDefault="00916ECB" w:rsidP="00916ECB">
      <w:pPr>
        <w:pStyle w:val="Akapitzlist"/>
        <w:numPr>
          <w:ilvl w:val="0"/>
          <w:numId w:val="25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Po kryzysie oprac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 xml:space="preserve">owanie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plan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u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bezpieczeństwa i wsparcia.</w:t>
      </w:r>
    </w:p>
    <w:p w14:paraId="328A4F73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Plan wsparcia ucznia</w:t>
      </w:r>
    </w:p>
    <w:p w14:paraId="7F16C0D2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Plan przygotowuje pedagog lub psycholog we współpracy z uczniem, wychowawcą, opiekunem - jeżeli jest to bezpieczne - oraz innymi potrzebnymi osobami. Obejmuje on działania ochronne, pomoc psychologiczno-pedagogiczną, możliwe dostosowania edukacyjne, wsparcie specjalistyczne, ochronę przed odwetem i terminy monitorowania.</w:t>
      </w:r>
    </w:p>
    <w:p w14:paraId="26F03486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Dokumentacja i poufność</w:t>
      </w:r>
    </w:p>
    <w:p w14:paraId="681BB273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Dokumentacja powinna być rzeczowa, chronologiczna i zabezpieczona przed dostępem osób nieuprawnionych. Poufność nie oznacza zatajenia zagrożenia przed osobami i instytucjami, których udział jest konieczny do ochrony ucznia lub wymagany prawem.</w:t>
      </w:r>
    </w:p>
    <w:p w14:paraId="0999C158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lastRenderedPageBreak/>
        <w:t>Monitoring Standardów</w:t>
      </w:r>
    </w:p>
    <w:p w14:paraId="6A9AFF18" w14:textId="77777777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Standardy udostępnia się w pełnej i skróconej wersji. Uczniowie są informowani, komu mogą zgłaszać zagrożenie. Formalny przegląd dokumentu przeprowadza się co najmniej raz na dwa lata oraz po poważnym zdarzeniu, jeśli ujawni ono potrzebę zmiany procedur.</w:t>
      </w:r>
    </w:p>
    <w:p w14:paraId="46F69E59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0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Gdzie i jak zgłosić zagrożenie</w:t>
      </w:r>
    </w:p>
    <w:p w14:paraId="7E25AA2C" w14:textId="2F4F7D19" w:rsidR="00916ECB" w:rsidRPr="00916ECB" w:rsidRDefault="00916ECB" w:rsidP="00916ECB">
      <w:pPr>
        <w:spacing w:afterLines="60" w:after="144" w:line="240" w:lineRule="auto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Uczeń, opiekun lub pracownik może przekazać zgłoszenie ustnie albo pisemnie każdemu pracownikowi szkoły. </w:t>
      </w:r>
      <w:r>
        <w:rPr>
          <w:rFonts w:ascii="Aptos" w:eastAsia="Aptos" w:hAnsi="Aptos" w:cstheme="minorBidi"/>
          <w:sz w:val="24"/>
          <w:szCs w:val="24"/>
          <w:lang w:eastAsia="en-US"/>
        </w:rPr>
        <w:t>M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ożna zwrócić się do wychowawcy, pedagoga szkolnego, psychologa, pedagoga specjalnego, dyrektora lub wicedyrektora. Pracownik nie może odmówić przyjęcia zgłoszenia z powodu niewłaściwego adresata.</w:t>
      </w:r>
    </w:p>
    <w:p w14:paraId="05FE6521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Najważniejsze kontakty</w:t>
      </w:r>
    </w:p>
    <w:p w14:paraId="0B7A624E" w14:textId="13057216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Numer alarmowy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112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bezpośrednie zagrożenie życia lub zdrowia</w:t>
      </w:r>
    </w:p>
    <w:p w14:paraId="711A1077" w14:textId="6250CE2F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Telefon zaufania dla dzieci i młodzieży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116 111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kryzys emocjonalny, przemoc, potrzeba rozmowy</w:t>
      </w:r>
    </w:p>
    <w:p w14:paraId="0FF6A609" w14:textId="254E307B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>Dziecięcy Telefon Zaufania Rzecznika Praw Dziecka</w:t>
      </w:r>
      <w:r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800 12 12 12 oraz czat.brpd.gov.pl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pomoc dzieciom i młodzieży</w:t>
      </w:r>
    </w:p>
    <w:p w14:paraId="044C640A" w14:textId="31AE75B5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Niebieska Linia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800 120 002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przemoc domowa i konsultacja</w:t>
      </w:r>
    </w:p>
    <w:p w14:paraId="01A69307" w14:textId="4595A8CB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>Dyżurnet.pl</w:t>
      </w:r>
      <w:r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nielegalne i szkodliwe treści internetowe</w:t>
      </w:r>
    </w:p>
    <w:p w14:paraId="6E631A47" w14:textId="6D1F8D5A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>Komenda Miejska Policji w Jeleniej Górze</w:t>
      </w:r>
      <w:r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ul. Nowowiejska 43, tel. 47 87 312 40 lub 47 87 312 22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przestępstwo i zagrożenie bezpieczeństwa</w:t>
      </w:r>
    </w:p>
    <w:p w14:paraId="30759AED" w14:textId="05247D17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>Miejski Ośrodek Pomocy Społecznej</w:t>
      </w:r>
      <w:r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al. Jana Pawła II 7, tel. 75 75 23 951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wsparcie rodziny i przemoc domowa</w:t>
      </w:r>
    </w:p>
    <w:p w14:paraId="2AC55063" w14:textId="397033F4" w:rsidR="00916ECB" w:rsidRPr="00916ECB" w:rsidRDefault="00916ECB" w:rsidP="00916ECB">
      <w:pPr>
        <w:spacing w:afterLines="60" w:after="144" w:line="240" w:lineRule="auto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>Publiczna Poradnia Psychologiczno</w:t>
      </w:r>
      <w:r>
        <w:rPr>
          <w:rFonts w:ascii="Aptos" w:eastAsia="Aptos" w:hAnsi="Aptos" w:cstheme="minorBidi"/>
          <w:b/>
          <w:sz w:val="24"/>
          <w:szCs w:val="24"/>
          <w:lang w:eastAsia="en-US"/>
        </w:rPr>
        <w:t>-</w:t>
      </w:r>
      <w:r w:rsidRPr="00916ECB">
        <w:rPr>
          <w:rFonts w:ascii="Aptos" w:eastAsia="Aptos" w:hAnsi="Aptos" w:cstheme="minorBidi"/>
          <w:b/>
          <w:sz w:val="24"/>
          <w:szCs w:val="24"/>
          <w:lang w:eastAsia="en-US"/>
        </w:rPr>
        <w:t>Pedagogiczna</w:t>
      </w:r>
      <w:r>
        <w:rPr>
          <w:rFonts w:ascii="Aptos" w:eastAsia="Aptos" w:hAnsi="Aptos" w:cstheme="minorBidi"/>
          <w:b/>
          <w:sz w:val="24"/>
          <w:szCs w:val="24"/>
          <w:lang w:eastAsia="en-US"/>
        </w:rPr>
        <w:t xml:space="preserve">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ul. Wolności 259, tel. 75 647 30 01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br/>
        <w:t>pomoc psychologiczno-pedagogiczna</w:t>
      </w:r>
    </w:p>
    <w:p w14:paraId="6EA9BB15" w14:textId="77777777" w:rsidR="00916ECB" w:rsidRPr="00916ECB" w:rsidRDefault="00916ECB" w:rsidP="00916ECB">
      <w:pPr>
        <w:keepNext/>
        <w:keepLines/>
        <w:spacing w:afterLines="60" w:after="144" w:line="240" w:lineRule="auto"/>
        <w:jc w:val="both"/>
        <w:outlineLvl w:val="1"/>
        <w:rPr>
          <w:rFonts w:ascii="Aptos" w:eastAsiaTheme="majorEastAsia" w:hAnsi="Aptos" w:cstheme="majorBidi"/>
          <w:b/>
          <w:bCs/>
          <w:sz w:val="24"/>
          <w:szCs w:val="24"/>
          <w:lang w:eastAsia="en-US"/>
        </w:rPr>
      </w:pPr>
      <w:r w:rsidRPr="00916ECB">
        <w:rPr>
          <w:rFonts w:ascii="Aptos" w:eastAsia="Aptos" w:hAnsi="Aptos" w:cstheme="majorBidi"/>
          <w:b/>
          <w:bCs/>
          <w:sz w:val="24"/>
          <w:szCs w:val="24"/>
          <w:lang w:eastAsia="en-US"/>
        </w:rPr>
        <w:t>Szybka lista postępowania pracownika</w:t>
      </w:r>
    </w:p>
    <w:p w14:paraId="007AFBA9" w14:textId="2C1844DD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zapewni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bezpieczeństw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a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;</w:t>
      </w:r>
    </w:p>
    <w:p w14:paraId="09152C95" w14:textId="20F7B2DD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wysłucha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bez przesłuchiwania;</w:t>
      </w:r>
    </w:p>
    <w:p w14:paraId="0C5C0DBA" w14:textId="70E443DC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nie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obiecywanie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pełnej tajemnicy;</w:t>
      </w:r>
    </w:p>
    <w:p w14:paraId="42873D06" w14:textId="779A2001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zapis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fakt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ów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i ważn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ych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sł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ów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ucznia;</w:t>
      </w:r>
    </w:p>
    <w:p w14:paraId="593CE3F6" w14:textId="449B656A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niekonfront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owanie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z osobą podejrzewaną;</w:t>
      </w:r>
    </w:p>
    <w:p w14:paraId="10022F2F" w14:textId="2A3A635C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powiadom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>ienie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 dyrektora i osobę przyjmującą zgłoszenia;</w:t>
      </w:r>
    </w:p>
    <w:p w14:paraId="3ED8D73F" w14:textId="18FA113B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 xml:space="preserve">w bezpośrednim zagrożeniu 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 xml:space="preserve">telefon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pod numer 112;</w:t>
      </w:r>
    </w:p>
    <w:p w14:paraId="1FC65611" w14:textId="0B342A71" w:rsidR="00916ECB" w:rsidRPr="00916ECB" w:rsidRDefault="00916ECB" w:rsidP="00916ECB">
      <w:pPr>
        <w:pStyle w:val="Akapitzlist"/>
        <w:numPr>
          <w:ilvl w:val="0"/>
          <w:numId w:val="26"/>
        </w:numPr>
        <w:tabs>
          <w:tab w:val="num" w:pos="360"/>
        </w:tabs>
        <w:spacing w:afterLines="60" w:after="144" w:line="240" w:lineRule="auto"/>
        <w:ind w:left="340" w:hanging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916ECB">
        <w:rPr>
          <w:rFonts w:ascii="Aptos" w:eastAsia="Aptos" w:hAnsi="Aptos" w:cstheme="minorBidi"/>
          <w:sz w:val="24"/>
          <w:szCs w:val="24"/>
          <w:lang w:eastAsia="en-US"/>
        </w:rPr>
        <w:t>zadba</w:t>
      </w:r>
      <w:r w:rsidR="00DE231D">
        <w:rPr>
          <w:rFonts w:ascii="Aptos" w:eastAsia="Aptos" w:hAnsi="Aptos" w:cstheme="minorBidi"/>
          <w:sz w:val="24"/>
          <w:szCs w:val="24"/>
          <w:lang w:eastAsia="en-US"/>
        </w:rPr>
        <w:t xml:space="preserve">nie </w:t>
      </w:r>
      <w:r w:rsidRPr="00916ECB">
        <w:rPr>
          <w:rFonts w:ascii="Aptos" w:eastAsia="Aptos" w:hAnsi="Aptos" w:cstheme="minorBidi"/>
          <w:sz w:val="24"/>
          <w:szCs w:val="24"/>
          <w:lang w:eastAsia="en-US"/>
        </w:rPr>
        <w:t>o plan wsparcia i monitorowanie sytuacji.</w:t>
      </w:r>
    </w:p>
    <w:p w14:paraId="16E09D46" w14:textId="77777777" w:rsidR="00916ECB" w:rsidRPr="00DE231D" w:rsidRDefault="00916ECB" w:rsidP="00DE231D">
      <w:pPr>
        <w:spacing w:afterLines="60" w:after="144" w:line="240" w:lineRule="auto"/>
        <w:ind w:left="170"/>
        <w:jc w:val="both"/>
        <w:rPr>
          <w:rFonts w:ascii="Aptos" w:eastAsiaTheme="minorEastAsia" w:hAnsi="Aptos" w:cstheme="minorBidi"/>
          <w:sz w:val="24"/>
          <w:szCs w:val="24"/>
          <w:lang w:eastAsia="en-US"/>
        </w:rPr>
      </w:pPr>
      <w:r w:rsidRPr="00DE231D">
        <w:rPr>
          <w:rFonts w:ascii="Aptos" w:eastAsia="Aptos" w:hAnsi="Aptos" w:cstheme="minorBidi"/>
          <w:sz w:val="24"/>
          <w:szCs w:val="24"/>
          <w:lang w:eastAsia="en-US"/>
        </w:rPr>
        <w:t xml:space="preserve">Skrót nie zastępuje pełnej wersji </w:t>
      </w:r>
      <w:r w:rsidRPr="00DE231D">
        <w:rPr>
          <w:rFonts w:ascii="Aptos" w:eastAsia="Aptos" w:hAnsi="Aptos" w:cstheme="minorBidi"/>
          <w:i/>
          <w:iCs/>
          <w:sz w:val="24"/>
          <w:szCs w:val="24"/>
          <w:lang w:eastAsia="en-US"/>
        </w:rPr>
        <w:t>Standardów</w:t>
      </w:r>
      <w:r w:rsidRPr="00DE231D">
        <w:rPr>
          <w:rFonts w:ascii="Aptos" w:eastAsia="Aptos" w:hAnsi="Aptos" w:cstheme="minorBidi"/>
          <w:sz w:val="24"/>
          <w:szCs w:val="24"/>
          <w:lang w:eastAsia="en-US"/>
        </w:rPr>
        <w:t xml:space="preserve"> ochrony małoletnich obowiązujących w szkole. W sytuacji interwencji należy korzystać z pełnego dokumentu, właściwych formularzy oraz aktualnych przepisów prawa.</w:t>
      </w:r>
    </w:p>
    <w:p w14:paraId="4D1F9E53" w14:textId="77777777" w:rsidR="008A4D9B" w:rsidRPr="00916ECB" w:rsidRDefault="008A4D9B" w:rsidP="00916ECB">
      <w:pPr>
        <w:spacing w:afterLines="60" w:after="144" w:line="240" w:lineRule="auto"/>
        <w:jc w:val="both"/>
      </w:pPr>
    </w:p>
    <w:sectPr w:rsidR="008A4D9B" w:rsidRPr="00916ECB" w:rsidSect="00BB73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696" w:right="1030" w:bottom="1060" w:left="1025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B3B5C" w14:textId="77777777" w:rsidR="007A246F" w:rsidRDefault="007A246F" w:rsidP="00C50872">
      <w:pPr>
        <w:spacing w:line="240" w:lineRule="auto"/>
      </w:pPr>
      <w:r>
        <w:separator/>
      </w:r>
    </w:p>
  </w:endnote>
  <w:endnote w:type="continuationSeparator" w:id="0">
    <w:p w14:paraId="7BBDB197" w14:textId="77777777" w:rsidR="007A246F" w:rsidRDefault="007A246F" w:rsidP="00C50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1607" w14:textId="77777777" w:rsidR="009E010D" w:rsidRDefault="009E01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2584" w14:textId="77777777" w:rsidR="009E010D" w:rsidRPr="00884A80" w:rsidRDefault="009E010D" w:rsidP="00E61238">
    <w:pPr>
      <w:spacing w:line="240" w:lineRule="auto"/>
      <w:jc w:val="center"/>
      <w:rPr>
        <w:rFonts w:ascii="Garamond" w:eastAsia="Times New Roman" w:hAnsi="Garamond" w:cs="Times New Roman"/>
        <w:b/>
        <w:bCs/>
        <w:sz w:val="20"/>
        <w:szCs w:val="20"/>
      </w:rPr>
    </w:pPr>
    <w:r w:rsidRPr="00884A80">
      <w:rPr>
        <w:rFonts w:ascii="Garamond" w:eastAsia="Times New Roman" w:hAnsi="Garamond" w:cs="Times New Roman"/>
        <w:b/>
        <w:bCs/>
        <w:sz w:val="20"/>
        <w:szCs w:val="20"/>
      </w:rPr>
      <w:t>I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Liceum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Ogólnokształcące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im. Stefana Żeromskiego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w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Jeleniej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Górze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</w:p>
  <w:p w14:paraId="39C8EEAD" w14:textId="77777777" w:rsidR="009E010D" w:rsidRPr="00884A80" w:rsidRDefault="009E010D" w:rsidP="00E61238">
    <w:pPr>
      <w:spacing w:line="240" w:lineRule="auto"/>
      <w:jc w:val="center"/>
      <w:rPr>
        <w:rFonts w:ascii="Garamond" w:eastAsia="Times New Roman" w:hAnsi="Garamond" w:cs="Times New Roman"/>
        <w:sz w:val="20"/>
        <w:szCs w:val="20"/>
      </w:rPr>
    </w:pPr>
    <w:r w:rsidRPr="00884A80">
      <w:rPr>
        <w:rFonts w:ascii="Garamond" w:eastAsia="Times New Roman" w:hAnsi="Garamond" w:cs="Times New Roman"/>
        <w:b/>
        <w:bCs/>
        <w:sz w:val="20"/>
        <w:szCs w:val="20"/>
      </w:rPr>
      <w:t>tel.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(75)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767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76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00,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(75)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767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00,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(75)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767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78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00,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(75)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767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79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00,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fax.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wew.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118</w:t>
    </w:r>
  </w:p>
  <w:p w14:paraId="6C7945C0" w14:textId="77777777" w:rsidR="009E010D" w:rsidRPr="00884A80" w:rsidRDefault="009E010D" w:rsidP="00E61238">
    <w:pPr>
      <w:spacing w:line="240" w:lineRule="auto"/>
      <w:jc w:val="center"/>
      <w:outlineLvl w:val="0"/>
      <w:rPr>
        <w:rFonts w:ascii="Garamond" w:eastAsia="Times New Roman" w:hAnsi="Garamond" w:cs="Times New Roman"/>
        <w:sz w:val="20"/>
        <w:szCs w:val="20"/>
      </w:rPr>
    </w:pPr>
    <w:r w:rsidRPr="00884A80">
      <w:rPr>
        <w:rFonts w:ascii="Garamond" w:eastAsia="Times New Roman" w:hAnsi="Garamond" w:cs="Times New Roman"/>
        <w:sz w:val="20"/>
        <w:szCs w:val="20"/>
      </w:rPr>
      <w:t>ul.</w:t>
    </w:r>
    <w:r>
      <w:rPr>
        <w:rFonts w:ascii="Garamond" w:eastAsia="Times New Roman" w:hAnsi="Garamond" w:cs="Times New Roman"/>
        <w:sz w:val="20"/>
        <w:szCs w:val="20"/>
      </w:rPr>
      <w:t xml:space="preserve"> Jana </w:t>
    </w:r>
    <w:r w:rsidRPr="00884A80">
      <w:rPr>
        <w:rFonts w:ascii="Garamond" w:eastAsia="Times New Roman" w:hAnsi="Garamond" w:cs="Times New Roman"/>
        <w:sz w:val="20"/>
        <w:szCs w:val="20"/>
      </w:rPr>
      <w:t>Kochanowskiego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18,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58-500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Jelenia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Góra</w:t>
    </w:r>
    <w:r w:rsidRPr="00884A80">
      <w:rPr>
        <w:rFonts w:ascii="Garamond" w:eastAsia="Times New Roman" w:hAnsi="Garamond" w:cs="Times New Roman"/>
        <w:sz w:val="20"/>
        <w:szCs w:val="20"/>
      </w:rPr>
      <w:br/>
      <w:t>e-mail: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hyperlink r:id="rId1" w:history="1">
      <w:r w:rsidRPr="00C5007F">
        <w:rPr>
          <w:rStyle w:val="Hipercze"/>
          <w:rFonts w:ascii="Garamond" w:eastAsia="Times New Roman" w:hAnsi="Garamond" w:cs="Times New Roman"/>
          <w:sz w:val="20"/>
          <w:szCs w:val="20"/>
        </w:rPr>
        <w:t>poczta@zerom-jg.edu.pl</w:t>
      </w:r>
    </w:hyperlink>
  </w:p>
  <w:p w14:paraId="0375CDF7" w14:textId="77777777" w:rsidR="009E010D" w:rsidRDefault="009E010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53D2" w14:textId="77777777" w:rsidR="009E010D" w:rsidRDefault="009E01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8D84F" w14:textId="77777777" w:rsidR="007A246F" w:rsidRDefault="007A246F" w:rsidP="00C50872">
      <w:pPr>
        <w:spacing w:line="240" w:lineRule="auto"/>
      </w:pPr>
      <w:r>
        <w:separator/>
      </w:r>
    </w:p>
  </w:footnote>
  <w:footnote w:type="continuationSeparator" w:id="0">
    <w:p w14:paraId="6AB4368C" w14:textId="77777777" w:rsidR="007A246F" w:rsidRDefault="007A246F" w:rsidP="00C508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020E" w14:textId="77777777" w:rsidR="009E010D" w:rsidRDefault="009E01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99AC" w14:textId="77777777" w:rsidR="009E010D" w:rsidRDefault="009E010D" w:rsidP="00C50872">
    <w:pPr>
      <w:pStyle w:val="Nagwek"/>
      <w:jc w:val="center"/>
      <w:rPr>
        <w:rFonts w:ascii="Garamond" w:hAnsi="Garamond"/>
        <w:color w:val="000000"/>
        <w:sz w:val="24"/>
        <w:szCs w:val="24"/>
      </w:rPr>
    </w:pPr>
    <w:r w:rsidRPr="00C50872">
      <w:rPr>
        <w:rFonts w:ascii="Garamond" w:eastAsia="Times New Roman" w:hAnsi="Garamond" w:cs="Times New Roman"/>
        <w:b/>
        <w:bCs/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1C4AC88F" wp14:editId="7BFCD868">
          <wp:simplePos x="0" y="0"/>
          <wp:positionH relativeFrom="margin">
            <wp:posOffset>5813425</wp:posOffset>
          </wp:positionH>
          <wp:positionV relativeFrom="paragraph">
            <wp:posOffset>120650</wp:posOffset>
          </wp:positionV>
          <wp:extent cx="393700" cy="311150"/>
          <wp:effectExtent l="0" t="0" r="6350" b="0"/>
          <wp:wrapTight wrapText="bothSides">
            <wp:wrapPolygon edited="0">
              <wp:start x="0" y="0"/>
              <wp:lineTo x="0" y="19837"/>
              <wp:lineTo x="20903" y="19837"/>
              <wp:lineTo x="20903" y="0"/>
              <wp:lineTo x="0" y="0"/>
            </wp:wrapPolygon>
          </wp:wrapTight>
          <wp:docPr id="3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311150"/>
                  </a:xfrm>
                  <a:prstGeom prst="rect">
                    <a:avLst/>
                  </a:prstGeom>
                  <a:gradFill>
                    <a:gsLst>
                      <a:gs pos="0">
                        <a:srgbClr val="CBCBCB"/>
                      </a:gs>
                      <a:gs pos="13000">
                        <a:srgbClr val="5F5F5F"/>
                      </a:gs>
                      <a:gs pos="21001">
                        <a:srgbClr val="5F5F5F"/>
                      </a:gs>
                      <a:gs pos="63000">
                        <a:srgbClr val="FFFFFF"/>
                      </a:gs>
                      <a:gs pos="67000">
                        <a:srgbClr val="B2B2B2"/>
                      </a:gs>
                      <a:gs pos="69000">
                        <a:srgbClr val="292929"/>
                      </a:gs>
                      <a:gs pos="82001">
                        <a:srgbClr val="777777"/>
                      </a:gs>
                      <a:gs pos="100000">
                        <a:srgbClr val="EAEAEA"/>
                      </a:gs>
                    </a:gsLst>
                    <a:lin ang="5400000" scaled="0"/>
                  </a:gradFill>
                  <a:ln w="9525">
                    <a:noFill/>
                    <a:miter lim="800000"/>
                    <a:headEnd/>
                    <a:tailEnd/>
                  </a:ln>
                  <a:effectLst>
                    <a:outerShdw dist="50800" sx="1000" sy="1000" algn="ctr" rotWithShape="0">
                      <a:srgbClr val="000000"/>
                    </a:outerShdw>
                  </a:effectLst>
                </pic:spPr>
              </pic:pic>
            </a:graphicData>
          </a:graphic>
        </wp:anchor>
      </w:drawing>
    </w:r>
  </w:p>
  <w:p w14:paraId="2DA950C0" w14:textId="77777777" w:rsidR="009E010D" w:rsidRPr="00C50872" w:rsidRDefault="009E010D" w:rsidP="00C50872">
    <w:pPr>
      <w:pStyle w:val="Nagwek"/>
      <w:jc w:val="center"/>
      <w:rPr>
        <w:rFonts w:ascii="Garamond" w:hAnsi="Garamond"/>
      </w:rPr>
    </w:pPr>
    <w:r w:rsidRPr="00C50872">
      <w:rPr>
        <w:rFonts w:ascii="Garamond" w:hAnsi="Garamond"/>
        <w:color w:val="000000"/>
        <w:sz w:val="24"/>
        <w:szCs w:val="24"/>
      </w:rPr>
      <w:t>I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Liceum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Ogólnokształcące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im.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Stefana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Żeromskiego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w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Jeleniej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Górze</w:t>
    </w:r>
    <w:r>
      <w:rPr>
        <w:rFonts w:ascii="Garamond" w:hAnsi="Garamond"/>
        <w:color w:val="000000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B373" w14:textId="77777777" w:rsidR="009E010D" w:rsidRDefault="009E01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F32DA2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C0606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2B443A"/>
    <w:multiLevelType w:val="multilevel"/>
    <w:tmpl w:val="5B20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C7636"/>
    <w:multiLevelType w:val="multilevel"/>
    <w:tmpl w:val="5B20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710EFA"/>
    <w:multiLevelType w:val="hybridMultilevel"/>
    <w:tmpl w:val="5AFAA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77205"/>
    <w:multiLevelType w:val="hybridMultilevel"/>
    <w:tmpl w:val="F5EAC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F6A7E"/>
    <w:multiLevelType w:val="hybridMultilevel"/>
    <w:tmpl w:val="751C4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567221"/>
    <w:multiLevelType w:val="hybridMultilevel"/>
    <w:tmpl w:val="64440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16C8E"/>
    <w:multiLevelType w:val="hybridMultilevel"/>
    <w:tmpl w:val="9940C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53D88"/>
    <w:multiLevelType w:val="hybridMultilevel"/>
    <w:tmpl w:val="96DC0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1919"/>
    <w:multiLevelType w:val="hybridMultilevel"/>
    <w:tmpl w:val="00FE6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9170E"/>
    <w:multiLevelType w:val="hybridMultilevel"/>
    <w:tmpl w:val="45D45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0588A"/>
    <w:multiLevelType w:val="hybridMultilevel"/>
    <w:tmpl w:val="CAD85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985839">
    <w:abstractNumId w:val="1"/>
  </w:num>
  <w:num w:numId="2" w16cid:durableId="1826706831">
    <w:abstractNumId w:val="0"/>
  </w:num>
  <w:num w:numId="3" w16cid:durableId="1639602863">
    <w:abstractNumId w:val="0"/>
    <w:lvlOverride w:ilvl="0">
      <w:startOverride w:val="1"/>
    </w:lvlOverride>
  </w:num>
  <w:num w:numId="4" w16cid:durableId="70540702">
    <w:abstractNumId w:val="2"/>
  </w:num>
  <w:num w:numId="5" w16cid:durableId="1252465832">
    <w:abstractNumId w:val="3"/>
  </w:num>
  <w:num w:numId="6" w16cid:durableId="1744523639">
    <w:abstractNumId w:val="0"/>
    <w:lvlOverride w:ilvl="0">
      <w:startOverride w:val="1"/>
    </w:lvlOverride>
  </w:num>
  <w:num w:numId="7" w16cid:durableId="231477204">
    <w:abstractNumId w:val="0"/>
    <w:lvlOverride w:ilvl="0">
      <w:startOverride w:val="1"/>
    </w:lvlOverride>
  </w:num>
  <w:num w:numId="8" w16cid:durableId="1446341547">
    <w:abstractNumId w:val="0"/>
    <w:lvlOverride w:ilvl="0">
      <w:startOverride w:val="1"/>
    </w:lvlOverride>
  </w:num>
  <w:num w:numId="9" w16cid:durableId="1077750152">
    <w:abstractNumId w:val="0"/>
    <w:lvlOverride w:ilvl="0">
      <w:startOverride w:val="1"/>
    </w:lvlOverride>
  </w:num>
  <w:num w:numId="10" w16cid:durableId="1818953337">
    <w:abstractNumId w:val="0"/>
    <w:lvlOverride w:ilvl="0">
      <w:startOverride w:val="1"/>
    </w:lvlOverride>
  </w:num>
  <w:num w:numId="11" w16cid:durableId="1241716475">
    <w:abstractNumId w:val="0"/>
    <w:lvlOverride w:ilvl="0">
      <w:startOverride w:val="1"/>
    </w:lvlOverride>
  </w:num>
  <w:num w:numId="12" w16cid:durableId="506016115">
    <w:abstractNumId w:val="0"/>
    <w:lvlOverride w:ilvl="0">
      <w:startOverride w:val="1"/>
    </w:lvlOverride>
  </w:num>
  <w:num w:numId="13" w16cid:durableId="1875460949">
    <w:abstractNumId w:val="0"/>
    <w:lvlOverride w:ilvl="0">
      <w:startOverride w:val="1"/>
    </w:lvlOverride>
  </w:num>
  <w:num w:numId="14" w16cid:durableId="1018582249">
    <w:abstractNumId w:val="0"/>
    <w:lvlOverride w:ilvl="0">
      <w:startOverride w:val="1"/>
    </w:lvlOverride>
  </w:num>
  <w:num w:numId="15" w16cid:durableId="848376087">
    <w:abstractNumId w:val="0"/>
    <w:lvlOverride w:ilvl="0">
      <w:startOverride w:val="1"/>
    </w:lvlOverride>
  </w:num>
  <w:num w:numId="16" w16cid:durableId="2047832629">
    <w:abstractNumId w:val="0"/>
    <w:lvlOverride w:ilvl="0">
      <w:startOverride w:val="1"/>
    </w:lvlOverride>
  </w:num>
  <w:num w:numId="17" w16cid:durableId="1368872599">
    <w:abstractNumId w:val="0"/>
    <w:lvlOverride w:ilvl="0">
      <w:startOverride w:val="1"/>
    </w:lvlOverride>
  </w:num>
  <w:num w:numId="18" w16cid:durableId="2076665777">
    <w:abstractNumId w:val="5"/>
  </w:num>
  <w:num w:numId="19" w16cid:durableId="1312175615">
    <w:abstractNumId w:val="6"/>
  </w:num>
  <w:num w:numId="20" w16cid:durableId="682560884">
    <w:abstractNumId w:val="8"/>
  </w:num>
  <w:num w:numId="21" w16cid:durableId="1516768023">
    <w:abstractNumId w:val="4"/>
  </w:num>
  <w:num w:numId="22" w16cid:durableId="209611141">
    <w:abstractNumId w:val="9"/>
  </w:num>
  <w:num w:numId="23" w16cid:durableId="1792094764">
    <w:abstractNumId w:val="12"/>
  </w:num>
  <w:num w:numId="24" w16cid:durableId="669262025">
    <w:abstractNumId w:val="11"/>
  </w:num>
  <w:num w:numId="25" w16cid:durableId="398209253">
    <w:abstractNumId w:val="10"/>
  </w:num>
  <w:num w:numId="26" w16cid:durableId="549927711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030"/>
    <w:rsid w:val="00045644"/>
    <w:rsid w:val="000F194F"/>
    <w:rsid w:val="001104C4"/>
    <w:rsid w:val="00115E04"/>
    <w:rsid w:val="001179B5"/>
    <w:rsid w:val="001409BB"/>
    <w:rsid w:val="00193030"/>
    <w:rsid w:val="001E2C41"/>
    <w:rsid w:val="00200D50"/>
    <w:rsid w:val="002200D9"/>
    <w:rsid w:val="00254DBE"/>
    <w:rsid w:val="00257F17"/>
    <w:rsid w:val="00263697"/>
    <w:rsid w:val="002744D5"/>
    <w:rsid w:val="002860D0"/>
    <w:rsid w:val="002B4BEC"/>
    <w:rsid w:val="003075BC"/>
    <w:rsid w:val="00336D12"/>
    <w:rsid w:val="00380B39"/>
    <w:rsid w:val="00403F2F"/>
    <w:rsid w:val="0041687F"/>
    <w:rsid w:val="00436851"/>
    <w:rsid w:val="00444387"/>
    <w:rsid w:val="00460A48"/>
    <w:rsid w:val="00493856"/>
    <w:rsid w:val="00493B3A"/>
    <w:rsid w:val="00495CE8"/>
    <w:rsid w:val="004B114A"/>
    <w:rsid w:val="004F49F5"/>
    <w:rsid w:val="004F6DA1"/>
    <w:rsid w:val="00533789"/>
    <w:rsid w:val="00542C14"/>
    <w:rsid w:val="00544546"/>
    <w:rsid w:val="00555237"/>
    <w:rsid w:val="0057176F"/>
    <w:rsid w:val="00577BBE"/>
    <w:rsid w:val="005A220B"/>
    <w:rsid w:val="005C6CE9"/>
    <w:rsid w:val="005F2834"/>
    <w:rsid w:val="00612512"/>
    <w:rsid w:val="0061766F"/>
    <w:rsid w:val="00654D8C"/>
    <w:rsid w:val="00655CD7"/>
    <w:rsid w:val="006961B1"/>
    <w:rsid w:val="006B3019"/>
    <w:rsid w:val="006C0EB6"/>
    <w:rsid w:val="006D10E9"/>
    <w:rsid w:val="006E2896"/>
    <w:rsid w:val="00712224"/>
    <w:rsid w:val="00713886"/>
    <w:rsid w:val="00765A94"/>
    <w:rsid w:val="007733DE"/>
    <w:rsid w:val="00790B34"/>
    <w:rsid w:val="007A246F"/>
    <w:rsid w:val="007D22DA"/>
    <w:rsid w:val="007D54B0"/>
    <w:rsid w:val="007F3FAB"/>
    <w:rsid w:val="00802214"/>
    <w:rsid w:val="00826792"/>
    <w:rsid w:val="00850B39"/>
    <w:rsid w:val="008626AA"/>
    <w:rsid w:val="00864ECB"/>
    <w:rsid w:val="00865217"/>
    <w:rsid w:val="008829E3"/>
    <w:rsid w:val="00893BF7"/>
    <w:rsid w:val="008A4D9B"/>
    <w:rsid w:val="008B72FC"/>
    <w:rsid w:val="008F1313"/>
    <w:rsid w:val="00916ECB"/>
    <w:rsid w:val="009221C4"/>
    <w:rsid w:val="0092453E"/>
    <w:rsid w:val="0093329F"/>
    <w:rsid w:val="0096383D"/>
    <w:rsid w:val="00971E45"/>
    <w:rsid w:val="009907CD"/>
    <w:rsid w:val="009930AF"/>
    <w:rsid w:val="009A5C55"/>
    <w:rsid w:val="009B1CBA"/>
    <w:rsid w:val="009D3D22"/>
    <w:rsid w:val="009E010D"/>
    <w:rsid w:val="00A02ED0"/>
    <w:rsid w:val="00A06324"/>
    <w:rsid w:val="00A10AFF"/>
    <w:rsid w:val="00A80906"/>
    <w:rsid w:val="00AD5949"/>
    <w:rsid w:val="00AE5B32"/>
    <w:rsid w:val="00AE6463"/>
    <w:rsid w:val="00B35886"/>
    <w:rsid w:val="00B67394"/>
    <w:rsid w:val="00BB7339"/>
    <w:rsid w:val="00BC2AD2"/>
    <w:rsid w:val="00BE0486"/>
    <w:rsid w:val="00C46389"/>
    <w:rsid w:val="00C5018B"/>
    <w:rsid w:val="00C50872"/>
    <w:rsid w:val="00C510A0"/>
    <w:rsid w:val="00C634D5"/>
    <w:rsid w:val="00C91FC6"/>
    <w:rsid w:val="00CC765C"/>
    <w:rsid w:val="00CE16BD"/>
    <w:rsid w:val="00D1328D"/>
    <w:rsid w:val="00D138BD"/>
    <w:rsid w:val="00D20AB8"/>
    <w:rsid w:val="00D31844"/>
    <w:rsid w:val="00D40A47"/>
    <w:rsid w:val="00D67E06"/>
    <w:rsid w:val="00DC3497"/>
    <w:rsid w:val="00DD546A"/>
    <w:rsid w:val="00DE21FB"/>
    <w:rsid w:val="00DE231D"/>
    <w:rsid w:val="00DE3289"/>
    <w:rsid w:val="00E16A9D"/>
    <w:rsid w:val="00E35846"/>
    <w:rsid w:val="00E4245E"/>
    <w:rsid w:val="00E61238"/>
    <w:rsid w:val="00E717DC"/>
    <w:rsid w:val="00EB179C"/>
    <w:rsid w:val="00F011E7"/>
    <w:rsid w:val="00F113ED"/>
    <w:rsid w:val="00F5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4B144"/>
  <w15:docId w15:val="{3662EB5F-9E7F-45A3-987A-F73AC5AE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7339"/>
  </w:style>
  <w:style w:type="paragraph" w:styleId="Nagwek1">
    <w:name w:val="heading 1"/>
    <w:basedOn w:val="Normalny"/>
    <w:next w:val="Normalny"/>
    <w:uiPriority w:val="9"/>
    <w:qFormat/>
    <w:rsid w:val="00BB733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BB733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BB733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BB733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BB733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BB733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BB73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BB7339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BB73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33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BB733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basedOn w:val="Normalny"/>
    <w:uiPriority w:val="34"/>
    <w:qFormat/>
    <w:rsid w:val="009907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087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872"/>
  </w:style>
  <w:style w:type="paragraph" w:styleId="Stopka">
    <w:name w:val="footer"/>
    <w:basedOn w:val="Normalny"/>
    <w:link w:val="StopkaZnak"/>
    <w:uiPriority w:val="99"/>
    <w:unhideWhenUsed/>
    <w:rsid w:val="00C5087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0872"/>
  </w:style>
  <w:style w:type="character" w:styleId="Hipercze">
    <w:name w:val="Hyperlink"/>
    <w:basedOn w:val="Domylnaczcionkaakapitu"/>
    <w:uiPriority w:val="99"/>
    <w:unhideWhenUsed/>
    <w:rsid w:val="00E61238"/>
    <w:rPr>
      <w:color w:val="0000FF" w:themeColor="hyperlink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BE0486"/>
    <w:rPr>
      <w:b/>
      <w:sz w:val="72"/>
      <w:szCs w:val="72"/>
    </w:rPr>
  </w:style>
  <w:style w:type="paragraph" w:styleId="Listapunktowana">
    <w:name w:val="List Bullet"/>
    <w:basedOn w:val="Normalny"/>
    <w:uiPriority w:val="99"/>
    <w:unhideWhenUsed/>
    <w:rsid w:val="00BE0486"/>
    <w:pPr>
      <w:numPr>
        <w:numId w:val="1"/>
      </w:numPr>
      <w:tabs>
        <w:tab w:val="clear" w:pos="360"/>
      </w:tabs>
      <w:spacing w:after="120" w:line="269" w:lineRule="auto"/>
      <w:ind w:left="0" w:firstLine="0"/>
      <w:contextualSpacing/>
    </w:pPr>
    <w:rPr>
      <w:rFonts w:ascii="Aptos" w:eastAsiaTheme="minorEastAsia" w:hAnsi="Aptos" w:cstheme="minorBidi"/>
      <w:color w:val="191F24"/>
      <w:sz w:val="21"/>
      <w:lang w:val="en-US" w:eastAsia="en-US"/>
    </w:rPr>
  </w:style>
  <w:style w:type="paragraph" w:styleId="Listanumerowana">
    <w:name w:val="List Number"/>
    <w:basedOn w:val="Normalny"/>
    <w:uiPriority w:val="99"/>
    <w:unhideWhenUsed/>
    <w:rsid w:val="00BE0486"/>
    <w:pPr>
      <w:numPr>
        <w:numId w:val="2"/>
      </w:numPr>
      <w:tabs>
        <w:tab w:val="clear" w:pos="360"/>
      </w:tabs>
      <w:spacing w:after="120" w:line="269" w:lineRule="auto"/>
      <w:ind w:left="0" w:firstLine="0"/>
      <w:contextualSpacing/>
    </w:pPr>
    <w:rPr>
      <w:rFonts w:ascii="Aptos" w:eastAsiaTheme="minorEastAsia" w:hAnsi="Aptos" w:cstheme="minorBidi"/>
      <w:color w:val="191F24"/>
      <w:sz w:val="21"/>
      <w:lang w:val="en-US" w:eastAsia="en-US"/>
    </w:rPr>
  </w:style>
  <w:style w:type="paragraph" w:customStyle="1" w:styleId="Smallnote">
    <w:name w:val="Small note"/>
    <w:rsid w:val="00BE0486"/>
    <w:pPr>
      <w:spacing w:after="60"/>
    </w:pPr>
    <w:rPr>
      <w:rFonts w:ascii="Aptos" w:eastAsiaTheme="minorEastAsia" w:hAnsi="Aptos" w:cstheme="minorBidi"/>
      <w:color w:val="66727C"/>
      <w:sz w:val="17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czta@zerom-jg.edu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4AE3215-633B-41A7-A263-5CEEC6ED805B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4B391-9D50-47B9-BBB8-5B6FA6A7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1264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Anna Anna</cp:lastModifiedBy>
  <cp:revision>4</cp:revision>
  <dcterms:created xsi:type="dcterms:W3CDTF">2026-09-16T16:46:00Z</dcterms:created>
  <dcterms:modified xsi:type="dcterms:W3CDTF">2026-09-16T17:06:00Z</dcterms:modified>
</cp:coreProperties>
</file>